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49BE" w14:textId="77777777" w:rsidR="00E447F5" w:rsidRPr="00E447F5" w:rsidRDefault="00E447F5" w:rsidP="00E447F5">
      <w:pPr>
        <w:shd w:val="clear" w:color="auto" w:fill="FFFFFF"/>
        <w:spacing w:after="150"/>
        <w:outlineLvl w:val="0"/>
        <w:rPr>
          <w:rFonts w:ascii="Arial" w:hAnsi="Arial" w:cs="Arial"/>
          <w:b/>
          <w:bCs/>
          <w:color w:val="333333"/>
          <w:kern w:val="36"/>
          <w:sz w:val="48"/>
          <w:szCs w:val="48"/>
          <w:lang w:val="es-ES" w:eastAsia="es-ES"/>
        </w:rPr>
      </w:pPr>
      <w:r w:rsidRPr="00E447F5">
        <w:rPr>
          <w:rFonts w:ascii="Arial" w:hAnsi="Arial" w:cs="Arial"/>
          <w:b/>
          <w:bCs/>
          <w:color w:val="333333"/>
          <w:kern w:val="36"/>
          <w:sz w:val="48"/>
          <w:szCs w:val="48"/>
          <w:lang w:val="es-ES" w:eastAsia="es-ES"/>
        </w:rPr>
        <w:t>Política de cookies</w:t>
      </w:r>
    </w:p>
    <w:p w14:paraId="1460D8D7"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1.- ¿Qué son las Cookies?</w:t>
      </w:r>
    </w:p>
    <w:p w14:paraId="626B6946"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 xml:space="preserve">Las cookies son pequeños archivos de texto que son enviados por la página web visitada a su dispositivo (haciendo referencia mediante el término dispositivo al ordenador personal o PC, </w:t>
      </w:r>
      <w:proofErr w:type="spellStart"/>
      <w:r w:rsidRPr="00E447F5">
        <w:rPr>
          <w:rFonts w:ascii="Arial" w:hAnsi="Arial" w:cs="Arial"/>
          <w:color w:val="333333"/>
          <w:sz w:val="21"/>
          <w:szCs w:val="21"/>
          <w:lang w:val="es-ES" w:eastAsia="es-ES"/>
        </w:rPr>
        <w:t>tablet</w:t>
      </w:r>
      <w:proofErr w:type="spellEnd"/>
      <w:r w:rsidRPr="00E447F5">
        <w:rPr>
          <w:rFonts w:ascii="Arial" w:hAnsi="Arial" w:cs="Arial"/>
          <w:color w:val="333333"/>
          <w:sz w:val="21"/>
          <w:szCs w:val="21"/>
          <w:lang w:val="es-ES" w:eastAsia="es-ES"/>
        </w:rPr>
        <w:t>, teléfono móvil o cualquier otro dispositivo mediante el cual usted pueda tener acceso a la Web) (las “</w:t>
      </w:r>
      <w:r w:rsidRPr="00E447F5">
        <w:rPr>
          <w:rFonts w:ascii="Arial" w:hAnsi="Arial" w:cs="Arial"/>
          <w:b/>
          <w:bCs/>
          <w:color w:val="333333"/>
          <w:sz w:val="21"/>
          <w:szCs w:val="21"/>
          <w:lang w:val="es-ES" w:eastAsia="es-ES"/>
        </w:rPr>
        <w:t>Cookies</w:t>
      </w:r>
      <w:r w:rsidRPr="00E447F5">
        <w:rPr>
          <w:rFonts w:ascii="Arial" w:hAnsi="Arial" w:cs="Arial"/>
          <w:color w:val="333333"/>
          <w:sz w:val="21"/>
          <w:szCs w:val="21"/>
          <w:lang w:val="es-ES" w:eastAsia="es-ES"/>
        </w:rPr>
        <w:t>”). Las Cookies se almacenan en el disco duro de su ordenador, permitiendo así a la página web reconocerle y almacenar determinada información relativa a usted, con el fin de posibilitar o mejorar el servicio ofrecido y adaptar el contenido de la Web a su perfil y necesidades.</w:t>
      </w:r>
    </w:p>
    <w:p w14:paraId="4DB292F9"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2.- Utilización de las Cookies en esta Web</w:t>
      </w:r>
    </w:p>
    <w:p w14:paraId="56BD2D8D" w14:textId="2F90F85C"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Las Cookies son una parte esencial de cómo funciona la web ubicada en la</w:t>
      </w:r>
      <w:r>
        <w:rPr>
          <w:rFonts w:ascii="Arial" w:hAnsi="Arial" w:cs="Arial"/>
          <w:color w:val="333333"/>
          <w:sz w:val="21"/>
          <w:szCs w:val="21"/>
          <w:lang w:val="es-ES" w:eastAsia="es-ES"/>
        </w:rPr>
        <w:t xml:space="preserve"> web </w:t>
      </w:r>
      <w:hyperlink r:id="rId4" w:history="1">
        <w:r w:rsidRPr="00E43F05">
          <w:rPr>
            <w:rStyle w:val="Hipervnculo"/>
            <w:rFonts w:ascii="Arial" w:hAnsi="Arial" w:cs="Arial"/>
            <w:sz w:val="21"/>
            <w:szCs w:val="21"/>
            <w:lang w:val="es-ES" w:eastAsia="es-ES"/>
          </w:rPr>
          <w:t>https://www.nknconsulting.es</w:t>
        </w:r>
      </w:hyperlink>
    </w:p>
    <w:p w14:paraId="328964EC" w14:textId="599A16ED"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 xml:space="preserve">Recomendamos consultar la Política de Privacidad de las páginas web de terceros a las que acceda a través de la Web al objeto de conocer las condiciones aplicables al tratamiento de los datos personales de </w:t>
      </w:r>
      <w:r>
        <w:rPr>
          <w:rFonts w:ascii="Arial" w:hAnsi="Arial" w:cs="Arial"/>
          <w:color w:val="333333"/>
          <w:sz w:val="21"/>
          <w:szCs w:val="21"/>
          <w:lang w:val="es-ES" w:eastAsia="es-ES"/>
        </w:rPr>
        <w:t>NKN CONSULTING S.L.</w:t>
      </w:r>
      <w:r w:rsidRPr="00E447F5">
        <w:rPr>
          <w:rFonts w:ascii="Arial" w:hAnsi="Arial" w:cs="Arial"/>
          <w:color w:val="333333"/>
          <w:sz w:val="21"/>
          <w:szCs w:val="21"/>
          <w:lang w:val="es-ES" w:eastAsia="es-ES"/>
        </w:rPr>
        <w:t xml:space="preserve">, dado que la Política de Privacidad de la Web resulta de aplicación únicamente a la Web </w:t>
      </w:r>
      <w:hyperlink r:id="rId5" w:history="1">
        <w:r w:rsidRPr="004164CD">
          <w:rPr>
            <w:rStyle w:val="Hipervnculo"/>
            <w:rFonts w:ascii="Arial" w:hAnsi="Arial" w:cs="Arial"/>
            <w:sz w:val="21"/>
            <w:szCs w:val="21"/>
            <w:lang w:val="es-ES" w:eastAsia="es-ES"/>
          </w:rPr>
          <w:t>http://nknconsulting.es</w:t>
        </w:r>
      </w:hyperlink>
    </w:p>
    <w:p w14:paraId="5BF17E62"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 xml:space="preserve">3.- Cookies que utiliza la Web y finalidad de </w:t>
      </w:r>
      <w:proofErr w:type="gramStart"/>
      <w:r w:rsidRPr="00E447F5">
        <w:rPr>
          <w:rFonts w:ascii="Arial" w:hAnsi="Arial" w:cs="Arial"/>
          <w:b/>
          <w:bCs/>
          <w:color w:val="333333"/>
          <w:sz w:val="21"/>
          <w:szCs w:val="21"/>
          <w:lang w:val="es-ES" w:eastAsia="es-ES"/>
        </w:rPr>
        <w:t>las mismas</w:t>
      </w:r>
      <w:proofErr w:type="gramEnd"/>
    </w:p>
    <w:p w14:paraId="5A8A6ED6"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A continuación, le ofrecemos un cuadro con las Cookies utilizadas por nuestra Web junto con el propósito de cada una de ellas:</w:t>
      </w:r>
    </w:p>
    <w:p w14:paraId="0BCADD8A"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COOKIES DE TERCEROS</w:t>
      </w:r>
    </w:p>
    <w:tbl>
      <w:tblPr>
        <w:tblW w:w="9959" w:type="dxa"/>
        <w:jc w:val="center"/>
        <w:shd w:val="clear" w:color="auto" w:fill="FFFFFF"/>
        <w:tblCellMar>
          <w:left w:w="0" w:type="dxa"/>
          <w:right w:w="0" w:type="dxa"/>
        </w:tblCellMar>
        <w:tblLook w:val="04A0" w:firstRow="1" w:lastRow="0" w:firstColumn="1" w:lastColumn="0" w:noHBand="0" w:noVBand="1"/>
      </w:tblPr>
      <w:tblGrid>
        <w:gridCol w:w="722"/>
        <w:gridCol w:w="7447"/>
        <w:gridCol w:w="1790"/>
      </w:tblGrid>
      <w:tr w:rsidR="00E447F5" w:rsidRPr="00E447F5" w14:paraId="70EC09E1" w14:textId="77777777" w:rsidTr="00E447F5">
        <w:trPr>
          <w:trHeight w:val="124"/>
          <w:jc w:val="center"/>
        </w:trPr>
        <w:tc>
          <w:tcPr>
            <w:tcW w:w="722" w:type="dxa"/>
            <w:shd w:val="clear" w:color="auto" w:fill="FFFFFF"/>
            <w:vAlign w:val="center"/>
            <w:hideMark/>
          </w:tcPr>
          <w:p w14:paraId="00A1A9CA" w14:textId="77777777" w:rsidR="00E447F5" w:rsidRPr="00E447F5" w:rsidRDefault="00E447F5" w:rsidP="00E447F5">
            <w:pPr>
              <w:spacing w:after="150"/>
              <w:jc w:val="center"/>
              <w:rPr>
                <w:rFonts w:ascii="Arial" w:hAnsi="Arial" w:cs="Arial"/>
                <w:color w:val="333333"/>
                <w:sz w:val="21"/>
                <w:szCs w:val="21"/>
                <w:lang w:val="es-ES" w:eastAsia="es-ES"/>
              </w:rPr>
            </w:pPr>
          </w:p>
        </w:tc>
        <w:tc>
          <w:tcPr>
            <w:tcW w:w="7447" w:type="dxa"/>
            <w:shd w:val="clear" w:color="auto" w:fill="FFFFFF"/>
            <w:vAlign w:val="center"/>
            <w:hideMark/>
          </w:tcPr>
          <w:p w14:paraId="54FB55C4" w14:textId="77777777" w:rsidR="00E447F5" w:rsidRPr="00E447F5" w:rsidRDefault="00E447F5" w:rsidP="00E447F5">
            <w:pPr>
              <w:spacing w:after="150"/>
              <w:jc w:val="center"/>
              <w:rPr>
                <w:rFonts w:ascii="Arial" w:hAnsi="Arial" w:cs="Arial"/>
                <w:color w:val="333333"/>
                <w:sz w:val="21"/>
                <w:szCs w:val="21"/>
                <w:lang w:val="es-ES" w:eastAsia="es-ES"/>
              </w:rPr>
            </w:pPr>
          </w:p>
        </w:tc>
        <w:tc>
          <w:tcPr>
            <w:tcW w:w="1790" w:type="dxa"/>
            <w:shd w:val="clear" w:color="auto" w:fill="FFFFFF"/>
            <w:vAlign w:val="center"/>
            <w:hideMark/>
          </w:tcPr>
          <w:p w14:paraId="49162090" w14:textId="77777777" w:rsidR="00E447F5" w:rsidRPr="00E447F5" w:rsidRDefault="00E447F5" w:rsidP="00E447F5">
            <w:pPr>
              <w:spacing w:after="150"/>
              <w:jc w:val="center"/>
              <w:rPr>
                <w:rFonts w:ascii="Arial" w:hAnsi="Arial" w:cs="Arial"/>
                <w:color w:val="333333"/>
                <w:sz w:val="21"/>
                <w:szCs w:val="21"/>
                <w:lang w:val="es-ES" w:eastAsia="es-ES"/>
              </w:rPr>
            </w:pPr>
          </w:p>
        </w:tc>
      </w:tr>
      <w:tr w:rsidR="00E447F5" w:rsidRPr="00E447F5" w14:paraId="3F940365" w14:textId="77777777" w:rsidTr="00E447F5">
        <w:trPr>
          <w:trHeight w:val="2623"/>
          <w:jc w:val="center"/>
        </w:trPr>
        <w:tc>
          <w:tcPr>
            <w:tcW w:w="722" w:type="dxa"/>
            <w:shd w:val="clear" w:color="auto" w:fill="FFFFFF"/>
            <w:vAlign w:val="center"/>
            <w:hideMark/>
          </w:tcPr>
          <w:p w14:paraId="2A43E737" w14:textId="77777777" w:rsidR="00E447F5" w:rsidRPr="00E447F5" w:rsidRDefault="00E447F5" w:rsidP="00E447F5">
            <w:pPr>
              <w:spacing w:after="150"/>
              <w:jc w:val="center"/>
              <w:rPr>
                <w:rFonts w:ascii="Arial" w:hAnsi="Arial" w:cs="Arial"/>
                <w:color w:val="333333"/>
                <w:sz w:val="21"/>
                <w:szCs w:val="21"/>
                <w:lang w:val="es-ES" w:eastAsia="es-ES"/>
              </w:rPr>
            </w:pPr>
          </w:p>
        </w:tc>
        <w:tc>
          <w:tcPr>
            <w:tcW w:w="7447" w:type="dxa"/>
            <w:shd w:val="clear" w:color="auto" w:fill="FFFFFF"/>
            <w:vAlign w:val="center"/>
            <w:hideMark/>
          </w:tcPr>
          <w:p w14:paraId="0A09E0CE" w14:textId="77777777" w:rsidR="00E447F5" w:rsidRPr="00E447F5" w:rsidRDefault="00E447F5" w:rsidP="00E447F5">
            <w:pPr>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Estas son las cookies de análisis de terceros que son utilizadas por Google para ayudarnos a aprender sobre el tráfico a nuestro sitio web. Se utilizan para recopilar información acerca de cómo los visitantes usan nuestro sitio, incluyendo los detalles en relación con el número de visitantes al sitio, donde los visitantes han llegado al sitio desde y las páginas visitadas. Utilizamos la información para compilar informes sobre cómo los visitantes usan nuestro sitio y para ayudar a mejorar el sitio. Las cookies recopilan información de forma anónima, (ninguna de estas cookies recoger y / o almacenar cualquier información de identificación personal). Además de nosotros mismos, Google tiene acceso a la información recogida por estas cookies. Más detalles en cuanto a dichas cookies y para qué se utilizan para se pueden encontrar en la página web de Google.</w:t>
            </w:r>
          </w:p>
        </w:tc>
        <w:tc>
          <w:tcPr>
            <w:tcW w:w="1790" w:type="dxa"/>
            <w:shd w:val="clear" w:color="auto" w:fill="FFFFFF"/>
            <w:vAlign w:val="center"/>
            <w:hideMark/>
          </w:tcPr>
          <w:p w14:paraId="3801FEAD" w14:textId="77777777" w:rsidR="00E447F5" w:rsidRPr="00E447F5" w:rsidRDefault="00E447F5" w:rsidP="00E447F5">
            <w:pPr>
              <w:spacing w:after="150"/>
              <w:rPr>
                <w:rFonts w:ascii="Arial" w:hAnsi="Arial" w:cs="Arial"/>
                <w:color w:val="333333"/>
                <w:sz w:val="21"/>
                <w:szCs w:val="21"/>
                <w:lang w:val="es-ES" w:eastAsia="es-ES"/>
              </w:rPr>
            </w:pPr>
          </w:p>
        </w:tc>
      </w:tr>
    </w:tbl>
    <w:p w14:paraId="2C531DA6" w14:textId="77777777" w:rsidR="00E447F5" w:rsidRPr="00E447F5" w:rsidRDefault="00E447F5" w:rsidP="00E447F5">
      <w:pPr>
        <w:shd w:val="clear" w:color="auto" w:fill="FFFFFF"/>
        <w:rPr>
          <w:rFonts w:ascii="Arial" w:hAnsi="Arial" w:cs="Arial"/>
          <w:color w:val="333333"/>
          <w:sz w:val="21"/>
          <w:szCs w:val="21"/>
          <w:lang w:val="es-ES" w:eastAsia="es-ES"/>
        </w:rPr>
      </w:pPr>
      <w:r w:rsidRPr="00E447F5">
        <w:rPr>
          <w:rFonts w:ascii="Arial" w:hAnsi="Arial" w:cs="Arial"/>
          <w:color w:val="333333"/>
          <w:sz w:val="21"/>
          <w:szCs w:val="21"/>
          <w:lang w:val="es-ES" w:eastAsia="es-ES"/>
        </w:rPr>
        <w:t> </w:t>
      </w:r>
    </w:p>
    <w:p w14:paraId="0BA5289F"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 </w:t>
      </w:r>
    </w:p>
    <w:p w14:paraId="5A1421E5"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4.- ¿Cómo evitar el uso de Cookies en la Web una vez ha sido otorgado el consentimiento?</w:t>
      </w:r>
    </w:p>
    <w:p w14:paraId="516528A1"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Para evitar el uso de Cookies en esta Web una vez ha sido otorgado el consentimiento, teniendo en cuenta las limitaciones aquí establecidas debe, en primer lugar, deshabilitar en su navegador el uso de Cookies y, en segundo lugar, eliminar las Cookies guardadas en su navegador asociadas a esta Web. Para ello, le recomendamos que busque indicaciones al respecto en la configuración de su navegador.</w:t>
      </w:r>
    </w:p>
    <w:p w14:paraId="30D48B8B" w14:textId="6FB65B22"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 xml:space="preserve">Accediendo al sitio y otorgando consentimiento, usted acepta la utilización de Cookies por parte de </w:t>
      </w:r>
      <w:r w:rsidR="004164CD">
        <w:rPr>
          <w:rFonts w:ascii="Arial" w:hAnsi="Arial" w:cs="Arial"/>
          <w:color w:val="333333"/>
          <w:sz w:val="21"/>
          <w:szCs w:val="21"/>
          <w:lang w:val="es-ES" w:eastAsia="es-ES"/>
        </w:rPr>
        <w:t>NKN CONSULTING</w:t>
      </w:r>
      <w:r w:rsidRPr="00E447F5">
        <w:rPr>
          <w:rFonts w:ascii="Arial" w:hAnsi="Arial" w:cs="Arial"/>
          <w:color w:val="333333"/>
          <w:sz w:val="21"/>
          <w:szCs w:val="21"/>
          <w:lang w:val="es-ES" w:eastAsia="es-ES"/>
        </w:rPr>
        <w:t xml:space="preserve"> para los usos anteriormente mencionados. Usted puede retirar esta autorización en cualquier momento.</w:t>
      </w:r>
    </w:p>
    <w:p w14:paraId="64FA3247"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5.- Como deshabilitar, bloquear o eliminar las Cookies.</w:t>
      </w:r>
    </w:p>
    <w:p w14:paraId="6D67C560"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lastRenderedPageBreak/>
        <w:t>Puede usted permitir, bloquear o eliminar las Cookies instaladas en su equipo directamente a través de la Herramienta de consentimiento de Cookies, habilitada en la Web para tal fin.</w:t>
      </w:r>
    </w:p>
    <w:p w14:paraId="410BF02E"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Asimismo, puede deshabilitar, bloquear o eliminar las Cookies, mediante la configuración de las opciones del navegador instalado en su ordenador.</w:t>
      </w:r>
    </w:p>
    <w:p w14:paraId="0209FBBE"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La desactivación de las Cookies podrá limitar la capacidad de uso de la Web por usted e impedirle beneficiarse de la totalidad de prestaciones y servicios que se ofrecen en la Web.</w:t>
      </w:r>
    </w:p>
    <w:p w14:paraId="540B5222" w14:textId="77777777"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b/>
          <w:bCs/>
          <w:color w:val="333333"/>
          <w:sz w:val="21"/>
          <w:szCs w:val="21"/>
          <w:lang w:val="es-ES" w:eastAsia="es-ES"/>
        </w:rPr>
        <w:t>6.- Información adicional</w:t>
      </w:r>
    </w:p>
    <w:p w14:paraId="515ABF57" w14:textId="51A6F793" w:rsidR="00E447F5" w:rsidRPr="00E447F5" w:rsidRDefault="00E447F5" w:rsidP="00E447F5">
      <w:pPr>
        <w:shd w:val="clear" w:color="auto" w:fill="FFFFFF"/>
        <w:spacing w:after="150"/>
        <w:rPr>
          <w:rFonts w:ascii="Arial" w:hAnsi="Arial" w:cs="Arial"/>
          <w:color w:val="333333"/>
          <w:sz w:val="21"/>
          <w:szCs w:val="21"/>
          <w:lang w:val="es-ES" w:eastAsia="es-ES"/>
        </w:rPr>
      </w:pPr>
      <w:r w:rsidRPr="00E447F5">
        <w:rPr>
          <w:rFonts w:ascii="Arial" w:hAnsi="Arial" w:cs="Arial"/>
          <w:color w:val="333333"/>
          <w:sz w:val="21"/>
          <w:szCs w:val="21"/>
          <w:lang w:val="es-ES" w:eastAsia="es-ES"/>
        </w:rPr>
        <w:t>Tenga en cuenta que los datos personales que puedan tratarse no serán comunicados a terceros fuera del Espacio Económico Europeo y conservaremos sus datos durante el plazo legalmente establecido. Para más información, por favor lea nuestra </w:t>
      </w:r>
      <w:hyperlink r:id="rId6" w:tgtFrame="_blank" w:history="1">
        <w:r w:rsidRPr="00E447F5">
          <w:rPr>
            <w:rFonts w:ascii="Arial" w:hAnsi="Arial" w:cs="Arial"/>
            <w:color w:val="428BCA"/>
            <w:sz w:val="21"/>
            <w:szCs w:val="21"/>
            <w:u w:val="single"/>
            <w:lang w:val="es-ES" w:eastAsia="es-ES"/>
          </w:rPr>
          <w:t>Política de privacid</w:t>
        </w:r>
        <w:r w:rsidRPr="00E447F5">
          <w:rPr>
            <w:rFonts w:ascii="Arial" w:hAnsi="Arial" w:cs="Arial"/>
            <w:color w:val="428BCA"/>
            <w:sz w:val="21"/>
            <w:szCs w:val="21"/>
            <w:u w:val="single"/>
            <w:lang w:val="es-ES" w:eastAsia="es-ES"/>
          </w:rPr>
          <w:t>a</w:t>
        </w:r>
        <w:r w:rsidRPr="00E447F5">
          <w:rPr>
            <w:rFonts w:ascii="Arial" w:hAnsi="Arial" w:cs="Arial"/>
            <w:color w:val="428BCA"/>
            <w:sz w:val="21"/>
            <w:szCs w:val="21"/>
            <w:u w:val="single"/>
            <w:lang w:val="es-ES" w:eastAsia="es-ES"/>
          </w:rPr>
          <w:t>d.</w:t>
        </w:r>
      </w:hyperlink>
    </w:p>
    <w:p w14:paraId="2B91540E" w14:textId="77777777" w:rsidR="00892DFF" w:rsidRDefault="00892DFF"/>
    <w:sectPr w:rsidR="00892D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F5"/>
    <w:rsid w:val="00014747"/>
    <w:rsid w:val="00327E68"/>
    <w:rsid w:val="004164CD"/>
    <w:rsid w:val="00892DFF"/>
    <w:rsid w:val="00E43F05"/>
    <w:rsid w:val="00E44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2D73"/>
  <w15:chartTrackingRefBased/>
  <w15:docId w15:val="{1A448879-3143-4096-9AAA-1495BD05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68"/>
    <w:rPr>
      <w:sz w:val="24"/>
      <w:szCs w:val="24"/>
      <w:lang w:val="en-US" w:eastAsia="en-US"/>
    </w:rPr>
  </w:style>
  <w:style w:type="paragraph" w:styleId="Ttulo1">
    <w:name w:val="heading 1"/>
    <w:basedOn w:val="Normal0"/>
    <w:next w:val="Normal0"/>
    <w:link w:val="Ttulo1Car"/>
    <w:uiPriority w:val="9"/>
    <w:qFormat/>
    <w:rsid w:val="00327E68"/>
    <w:pPr>
      <w:keepNext/>
      <w:keepLines/>
      <w:spacing w:before="480" w:after="0"/>
      <w:outlineLvl w:val="0"/>
    </w:pPr>
    <w:rPr>
      <w:rFonts w:ascii="Cambria" w:hAnsi="Cambria"/>
      <w:b/>
      <w:bCs/>
      <w:color w:val="365F91"/>
      <w:sz w:val="28"/>
      <w:szCs w:val="28"/>
      <w:lang w:eastAsia="es-ES"/>
    </w:rPr>
  </w:style>
  <w:style w:type="paragraph" w:styleId="Ttulo2">
    <w:name w:val="heading 2"/>
    <w:basedOn w:val="Normal0"/>
    <w:next w:val="Normal0"/>
    <w:link w:val="Ttulo2Car"/>
    <w:uiPriority w:val="9"/>
    <w:qFormat/>
    <w:rsid w:val="00327E68"/>
    <w:pPr>
      <w:keepNext/>
      <w:keepLines/>
      <w:spacing w:before="200" w:after="0"/>
      <w:outlineLvl w:val="1"/>
    </w:pPr>
    <w:rPr>
      <w:rFonts w:ascii="Cambria" w:hAnsi="Cambria"/>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327E68"/>
    <w:pPr>
      <w:spacing w:after="200" w:line="276" w:lineRule="auto"/>
    </w:pPr>
    <w:rPr>
      <w:sz w:val="22"/>
      <w:szCs w:val="22"/>
      <w:lang w:eastAsia="en-US"/>
    </w:rPr>
  </w:style>
  <w:style w:type="paragraph" w:customStyle="1" w:styleId="Normal1">
    <w:name w:val="Normal_1"/>
    <w:qFormat/>
    <w:rsid w:val="00327E68"/>
    <w:pPr>
      <w:spacing w:after="200" w:line="276" w:lineRule="auto"/>
    </w:pPr>
    <w:rPr>
      <w:sz w:val="22"/>
      <w:szCs w:val="22"/>
      <w:lang w:eastAsia="en-US"/>
    </w:rPr>
  </w:style>
  <w:style w:type="paragraph" w:customStyle="1" w:styleId="Ttulo20">
    <w:name w:val="Título 2_0"/>
    <w:basedOn w:val="Normal1"/>
    <w:next w:val="Normal1"/>
    <w:link w:val="Ttulo2Car0"/>
    <w:uiPriority w:val="9"/>
    <w:unhideWhenUsed/>
    <w:qFormat/>
    <w:rsid w:val="00327E68"/>
    <w:pPr>
      <w:keepNext/>
      <w:spacing w:before="240" w:after="60"/>
      <w:outlineLvl w:val="1"/>
    </w:pPr>
    <w:rPr>
      <w:rFonts w:ascii="Cambria" w:hAnsi="Cambria"/>
      <w:b/>
      <w:bCs/>
      <w:i/>
      <w:iCs/>
      <w:sz w:val="28"/>
      <w:szCs w:val="28"/>
    </w:rPr>
  </w:style>
  <w:style w:type="character" w:customStyle="1" w:styleId="Ttulo2Car0">
    <w:name w:val="Título 2 Car_0"/>
    <w:link w:val="Ttulo20"/>
    <w:uiPriority w:val="9"/>
    <w:rsid w:val="00327E68"/>
    <w:rPr>
      <w:rFonts w:ascii="Cambria" w:hAnsi="Cambria"/>
      <w:b/>
      <w:bCs/>
      <w:i/>
      <w:iCs/>
      <w:sz w:val="28"/>
      <w:szCs w:val="28"/>
      <w:lang w:eastAsia="en-US"/>
    </w:rPr>
  </w:style>
  <w:style w:type="paragraph" w:customStyle="1" w:styleId="Normal2">
    <w:name w:val="Normal_2"/>
    <w:qFormat/>
    <w:rsid w:val="00327E68"/>
    <w:pPr>
      <w:spacing w:after="200" w:line="276" w:lineRule="auto"/>
    </w:pPr>
    <w:rPr>
      <w:sz w:val="22"/>
      <w:szCs w:val="22"/>
      <w:lang w:eastAsia="en-US"/>
    </w:rPr>
  </w:style>
  <w:style w:type="paragraph" w:customStyle="1" w:styleId="Ttulo21">
    <w:name w:val="Título 2_1"/>
    <w:basedOn w:val="Normal2"/>
    <w:next w:val="Normal2"/>
    <w:link w:val="Ttulo2Car1"/>
    <w:uiPriority w:val="9"/>
    <w:unhideWhenUsed/>
    <w:qFormat/>
    <w:rsid w:val="00327E68"/>
    <w:pPr>
      <w:keepNext/>
      <w:spacing w:before="240" w:after="60"/>
      <w:outlineLvl w:val="1"/>
    </w:pPr>
    <w:rPr>
      <w:rFonts w:ascii="Cambria" w:hAnsi="Cambria"/>
      <w:b/>
      <w:bCs/>
      <w:i/>
      <w:iCs/>
      <w:sz w:val="28"/>
      <w:szCs w:val="28"/>
    </w:rPr>
  </w:style>
  <w:style w:type="character" w:customStyle="1" w:styleId="Ttulo2Car1">
    <w:name w:val="Título 2 Car_1"/>
    <w:link w:val="Ttulo21"/>
    <w:uiPriority w:val="9"/>
    <w:rsid w:val="00327E68"/>
    <w:rPr>
      <w:rFonts w:ascii="Cambria" w:hAnsi="Cambria"/>
      <w:b/>
      <w:bCs/>
      <w:i/>
      <w:iCs/>
      <w:sz w:val="28"/>
      <w:szCs w:val="28"/>
      <w:lang w:eastAsia="en-US"/>
    </w:rPr>
  </w:style>
  <w:style w:type="paragraph" w:customStyle="1" w:styleId="Normal3">
    <w:name w:val="Normal_3"/>
    <w:qFormat/>
    <w:rsid w:val="00327E68"/>
    <w:pPr>
      <w:spacing w:after="200" w:line="276" w:lineRule="auto"/>
    </w:pPr>
    <w:rPr>
      <w:sz w:val="22"/>
      <w:szCs w:val="22"/>
      <w:lang w:eastAsia="en-US"/>
    </w:rPr>
  </w:style>
  <w:style w:type="paragraph" w:customStyle="1" w:styleId="Ttulo22">
    <w:name w:val="Título 2_2"/>
    <w:basedOn w:val="Normal3"/>
    <w:next w:val="Normal3"/>
    <w:link w:val="Ttulo2Car2"/>
    <w:uiPriority w:val="9"/>
    <w:unhideWhenUsed/>
    <w:qFormat/>
    <w:rsid w:val="00327E68"/>
    <w:pPr>
      <w:keepNext/>
      <w:spacing w:before="240" w:after="60"/>
      <w:outlineLvl w:val="1"/>
    </w:pPr>
    <w:rPr>
      <w:rFonts w:ascii="Cambria" w:hAnsi="Cambria"/>
      <w:b/>
      <w:bCs/>
      <w:i/>
      <w:iCs/>
      <w:sz w:val="28"/>
      <w:szCs w:val="28"/>
    </w:rPr>
  </w:style>
  <w:style w:type="character" w:customStyle="1" w:styleId="Ttulo2Car2">
    <w:name w:val="Título 2 Car_2"/>
    <w:link w:val="Ttulo22"/>
    <w:uiPriority w:val="9"/>
    <w:rsid w:val="00327E68"/>
    <w:rPr>
      <w:rFonts w:ascii="Cambria" w:hAnsi="Cambria"/>
      <w:b/>
      <w:bCs/>
      <w:i/>
      <w:iCs/>
      <w:sz w:val="28"/>
      <w:szCs w:val="28"/>
      <w:lang w:eastAsia="en-US"/>
    </w:rPr>
  </w:style>
  <w:style w:type="paragraph" w:customStyle="1" w:styleId="Normal4">
    <w:name w:val="Normal_4"/>
    <w:qFormat/>
    <w:rsid w:val="00327E68"/>
    <w:pPr>
      <w:spacing w:after="200" w:line="276" w:lineRule="auto"/>
    </w:pPr>
    <w:rPr>
      <w:sz w:val="22"/>
      <w:szCs w:val="22"/>
      <w:lang w:eastAsia="en-US"/>
    </w:rPr>
  </w:style>
  <w:style w:type="paragraph" w:customStyle="1" w:styleId="Ttulo23">
    <w:name w:val="Título 2_3"/>
    <w:basedOn w:val="Normal4"/>
    <w:next w:val="Normal4"/>
    <w:link w:val="Ttulo2Car3"/>
    <w:uiPriority w:val="9"/>
    <w:unhideWhenUsed/>
    <w:qFormat/>
    <w:rsid w:val="00327E68"/>
    <w:pPr>
      <w:keepNext/>
      <w:spacing w:before="240" w:after="60"/>
      <w:outlineLvl w:val="1"/>
    </w:pPr>
    <w:rPr>
      <w:rFonts w:ascii="Cambria" w:hAnsi="Cambria"/>
      <w:b/>
      <w:bCs/>
      <w:i/>
      <w:iCs/>
      <w:sz w:val="28"/>
      <w:szCs w:val="28"/>
    </w:rPr>
  </w:style>
  <w:style w:type="character" w:customStyle="1" w:styleId="Ttulo2Car3">
    <w:name w:val="Título 2 Car_3"/>
    <w:link w:val="Ttulo23"/>
    <w:uiPriority w:val="9"/>
    <w:rsid w:val="00327E68"/>
    <w:rPr>
      <w:rFonts w:ascii="Cambria" w:hAnsi="Cambria"/>
      <w:b/>
      <w:bCs/>
      <w:i/>
      <w:iCs/>
      <w:sz w:val="28"/>
      <w:szCs w:val="28"/>
      <w:lang w:eastAsia="en-US"/>
    </w:rPr>
  </w:style>
  <w:style w:type="character" w:customStyle="1" w:styleId="Ttulo1Car">
    <w:name w:val="Título 1 Car"/>
    <w:link w:val="Ttulo1"/>
    <w:uiPriority w:val="9"/>
    <w:rsid w:val="00327E68"/>
    <w:rPr>
      <w:rFonts w:ascii="Cambria" w:hAnsi="Cambria"/>
      <w:b/>
      <w:bCs/>
      <w:color w:val="365F91"/>
      <w:sz w:val="28"/>
      <w:szCs w:val="28"/>
    </w:rPr>
  </w:style>
  <w:style w:type="character" w:customStyle="1" w:styleId="Ttulo2Car">
    <w:name w:val="Título 2 Car"/>
    <w:link w:val="Ttulo2"/>
    <w:uiPriority w:val="9"/>
    <w:rsid w:val="00327E68"/>
    <w:rPr>
      <w:rFonts w:ascii="Cambria" w:hAnsi="Cambria"/>
      <w:b/>
      <w:bCs/>
      <w:color w:val="4F81BD"/>
      <w:sz w:val="26"/>
      <w:szCs w:val="26"/>
    </w:rPr>
  </w:style>
  <w:style w:type="paragraph" w:styleId="Ttulo">
    <w:name w:val="Title"/>
    <w:basedOn w:val="Normal0"/>
    <w:next w:val="Normal0"/>
    <w:link w:val="TtuloCar"/>
    <w:uiPriority w:val="10"/>
    <w:qFormat/>
    <w:rsid w:val="00327E6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link w:val="Ttulo"/>
    <w:uiPriority w:val="10"/>
    <w:rsid w:val="00327E68"/>
    <w:rPr>
      <w:rFonts w:ascii="Cambria" w:hAnsi="Cambria"/>
      <w:color w:val="17365D"/>
      <w:spacing w:val="5"/>
      <w:kern w:val="28"/>
      <w:sz w:val="52"/>
      <w:szCs w:val="52"/>
    </w:rPr>
  </w:style>
  <w:style w:type="paragraph" w:styleId="TtuloTDC">
    <w:name w:val="TOC Heading"/>
    <w:basedOn w:val="Ttulo1"/>
    <w:next w:val="Normal0"/>
    <w:uiPriority w:val="39"/>
    <w:qFormat/>
    <w:rsid w:val="00327E68"/>
    <w:pPr>
      <w:outlineLvl w:val="9"/>
    </w:pPr>
    <w:rPr>
      <w:lang w:eastAsia="en-US"/>
    </w:rPr>
  </w:style>
  <w:style w:type="paragraph" w:styleId="NormalWeb">
    <w:name w:val="Normal (Web)"/>
    <w:basedOn w:val="Normal"/>
    <w:uiPriority w:val="99"/>
    <w:semiHidden/>
    <w:unhideWhenUsed/>
    <w:rsid w:val="00E447F5"/>
    <w:pPr>
      <w:spacing w:before="100" w:beforeAutospacing="1" w:after="100" w:afterAutospacing="1"/>
    </w:pPr>
    <w:rPr>
      <w:lang w:val="es-ES" w:eastAsia="es-ES"/>
    </w:rPr>
  </w:style>
  <w:style w:type="character" w:styleId="Textoennegrita">
    <w:name w:val="Strong"/>
    <w:basedOn w:val="Fuentedeprrafopredeter"/>
    <w:uiPriority w:val="22"/>
    <w:qFormat/>
    <w:rsid w:val="00E447F5"/>
    <w:rPr>
      <w:b/>
      <w:bCs/>
    </w:rPr>
  </w:style>
  <w:style w:type="character" w:styleId="Hipervnculo">
    <w:name w:val="Hyperlink"/>
    <w:basedOn w:val="Fuentedeprrafopredeter"/>
    <w:uiPriority w:val="99"/>
    <w:unhideWhenUsed/>
    <w:rsid w:val="00E447F5"/>
    <w:rPr>
      <w:color w:val="0000FF"/>
      <w:u w:val="single"/>
    </w:rPr>
  </w:style>
  <w:style w:type="character" w:styleId="Mencinsinresolver">
    <w:name w:val="Unresolved Mention"/>
    <w:basedOn w:val="Fuentedeprrafopredeter"/>
    <w:uiPriority w:val="99"/>
    <w:semiHidden/>
    <w:unhideWhenUsed/>
    <w:rsid w:val="00E4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8213">
      <w:bodyDiv w:val="1"/>
      <w:marLeft w:val="0"/>
      <w:marRight w:val="0"/>
      <w:marTop w:val="0"/>
      <w:marBottom w:val="0"/>
      <w:divBdr>
        <w:top w:val="none" w:sz="0" w:space="0" w:color="auto"/>
        <w:left w:val="none" w:sz="0" w:space="0" w:color="auto"/>
        <w:bottom w:val="none" w:sz="0" w:space="0" w:color="auto"/>
        <w:right w:val="none" w:sz="0" w:space="0" w:color="auto"/>
      </w:divBdr>
      <w:divsChild>
        <w:div w:id="124302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nconsulting.es" TargetMode="External"/><Relationship Id="rId5" Type="http://schemas.openxmlformats.org/officeDocument/2006/relationships/hyperlink" Target="http://nknconsulting.es" TargetMode="External"/><Relationship Id="rId4" Type="http://schemas.openxmlformats.org/officeDocument/2006/relationships/hyperlink" Target="https://www.nknconsulti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Erill Palacin</dc:creator>
  <cp:keywords/>
  <dc:description/>
  <cp:lastModifiedBy>Anna Erill Palacin</cp:lastModifiedBy>
  <cp:revision>2</cp:revision>
  <dcterms:created xsi:type="dcterms:W3CDTF">2020-05-05T11:37:00Z</dcterms:created>
  <dcterms:modified xsi:type="dcterms:W3CDTF">2020-05-05T11:37:00Z</dcterms:modified>
</cp:coreProperties>
</file>